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660"/>
      </w:tblGrid>
      <w:tr w:rsidR="00AD5323" w:rsidRPr="004368F2" w:rsidTr="004368F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AD5323" w:rsidRPr="004368F2" w:rsidRDefault="00AD5323" w:rsidP="00BB506F">
            <w:pPr>
              <w:spacing w:after="0" w:line="234" w:lineRule="atLeast"/>
              <w:rPr>
                <w:rFonts w:eastAsia="Times New Roman"/>
                <w:b/>
                <w:bCs/>
                <w:color w:val="303030"/>
                <w:szCs w:val="24"/>
                <w:u w:val="single"/>
                <w:lang w:eastAsia="pl-PL"/>
              </w:rPr>
            </w:pPr>
            <w:r w:rsidRPr="004368F2">
              <w:rPr>
                <w:rFonts w:eastAsia="Times New Roman"/>
                <w:b/>
                <w:bCs/>
                <w:color w:val="303030"/>
                <w:szCs w:val="24"/>
                <w:u w:val="single"/>
                <w:lang w:eastAsia="pl-PL"/>
              </w:rPr>
              <w:t xml:space="preserve">Bajka logopedyczna "Wycieczka Wróbelka </w:t>
            </w:r>
            <w:proofErr w:type="spellStart"/>
            <w:r w:rsidRPr="004368F2">
              <w:rPr>
                <w:rFonts w:eastAsia="Times New Roman"/>
                <w:b/>
                <w:bCs/>
                <w:color w:val="303030"/>
                <w:szCs w:val="24"/>
                <w:u w:val="single"/>
                <w:lang w:eastAsia="pl-PL"/>
              </w:rPr>
              <w:t>Elemelka</w:t>
            </w:r>
            <w:proofErr w:type="spellEnd"/>
            <w:r w:rsidRPr="004368F2">
              <w:rPr>
                <w:rFonts w:eastAsia="Times New Roman"/>
                <w:b/>
                <w:bCs/>
                <w:color w:val="303030"/>
                <w:szCs w:val="24"/>
                <w:u w:val="single"/>
                <w:lang w:eastAsia="pl-PL"/>
              </w:rPr>
              <w:t xml:space="preserve">" </w:t>
            </w:r>
          </w:p>
        </w:tc>
      </w:tr>
    </w:tbl>
    <w:p w:rsidR="00AD5323" w:rsidRPr="004368F2" w:rsidRDefault="00AD5323" w:rsidP="00AD5323">
      <w:pPr>
        <w:shd w:val="clear" w:color="auto" w:fill="F3F3F3"/>
        <w:spacing w:after="0" w:line="240" w:lineRule="auto"/>
        <w:rPr>
          <w:rFonts w:eastAsia="Times New Roman"/>
          <w:vanish/>
          <w:color w:val="303030"/>
          <w:szCs w:val="24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0"/>
      </w:tblGrid>
      <w:tr w:rsidR="00AD5323" w:rsidRPr="004368F2" w:rsidTr="00BB506F">
        <w:trPr>
          <w:trHeight w:val="335"/>
          <w:tblCellSpacing w:w="15" w:type="dxa"/>
        </w:trPr>
        <w:tc>
          <w:tcPr>
            <w:tcW w:w="0" w:type="auto"/>
            <w:hideMark/>
          </w:tcPr>
          <w:p w:rsidR="00AD5323" w:rsidRPr="004368F2" w:rsidRDefault="00AD5323" w:rsidP="004368F2">
            <w:pPr>
              <w:spacing w:after="0" w:line="234" w:lineRule="atLeast"/>
              <w:jc w:val="both"/>
              <w:rPr>
                <w:rFonts w:eastAsia="Times New Roman"/>
                <w:color w:val="097CA3"/>
                <w:szCs w:val="24"/>
                <w:lang w:eastAsia="pl-PL"/>
              </w:rPr>
            </w:pPr>
          </w:p>
        </w:tc>
      </w:tr>
      <w:tr w:rsidR="00AD5323" w:rsidRPr="004368F2" w:rsidTr="00AD5323">
        <w:trPr>
          <w:trHeight w:val="3548"/>
          <w:tblCellSpacing w:w="15" w:type="dxa"/>
        </w:trPr>
        <w:tc>
          <w:tcPr>
            <w:tcW w:w="0" w:type="auto"/>
            <w:hideMark/>
          </w:tcPr>
          <w:p w:rsidR="00AD5323" w:rsidRPr="004368F2" w:rsidRDefault="00AD5323" w:rsidP="004368F2">
            <w:pPr>
              <w:spacing w:after="84" w:line="234" w:lineRule="atLeast"/>
              <w:jc w:val="both"/>
              <w:rPr>
                <w:rFonts w:eastAsia="Times New Roman"/>
                <w:color w:val="303030"/>
                <w:szCs w:val="24"/>
                <w:lang w:eastAsia="pl-PL"/>
              </w:rPr>
            </w:pP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Pewnego słonecznego dnia Wróbelek </w:t>
            </w:r>
            <w:proofErr w:type="spellStart"/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>Elemelek</w:t>
            </w:r>
            <w:proofErr w:type="spellEnd"/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(ćwir, ćwir)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wyruszył na wycieczkę do lasu. Zabrał ze sobą swoją przyjaciółkę wiewiórkę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(hyc- hyc).</w:t>
            </w:r>
          </w:p>
          <w:p w:rsidR="00AD5323" w:rsidRPr="004368F2" w:rsidRDefault="00AD5323" w:rsidP="004368F2">
            <w:pPr>
              <w:spacing w:after="84" w:line="234" w:lineRule="atLeast"/>
              <w:rPr>
                <w:rFonts w:eastAsia="Times New Roman"/>
                <w:color w:val="303030"/>
                <w:szCs w:val="24"/>
                <w:lang w:eastAsia="pl-PL"/>
              </w:rPr>
            </w:pP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Po wejściu do lasu przyjaciele usłyszeli szum drzew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</w:t>
            </w:r>
            <w:proofErr w:type="spellStart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szszszsz</w:t>
            </w:r>
            <w:proofErr w:type="spellEnd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i stukanie dzięcioła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(stuk – stuk, puk – puk).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Rozglądali się dookoła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(język na boki, na górę, na dół)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i zobaczyli, że dzięcioł stuka nad ich głowami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(język na wałek dziąsłowy i wymawianie „</w:t>
            </w:r>
            <w:proofErr w:type="spellStart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ttt</w:t>
            </w:r>
            <w:proofErr w:type="spellEnd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”)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. W oddali słychać było też kukułkę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(ku-ku, ku-ku)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. Poszli w głąb lasu i napotkali lisa, który jadł obiad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(przeżuwanie).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Poszli razem nad strumyk, żeby napić się wody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(naśladowanie picia „jak kotek”)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. Nagle usłyszeli dziwny dźwięk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</w:t>
            </w:r>
            <w:proofErr w:type="spellStart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u-u-u</w:t>
            </w:r>
            <w:proofErr w:type="spellEnd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i okazało się, że nieopodal jedzie pociąg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</w:t>
            </w:r>
            <w:proofErr w:type="spellStart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czu-czu-czu</w:t>
            </w:r>
            <w:proofErr w:type="spellEnd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z dziećmi z przedszkola. Dzieci nawoływały siebie nawzajem przez okna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(halo!, hej – hej!, hej – ho!).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br/>
              <w:t xml:space="preserve">Gdy pociąg przejechał znowu zrobiło się cicho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(ciii).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Słychać było szum drzew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</w:t>
            </w:r>
            <w:proofErr w:type="spellStart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szszsz</w:t>
            </w:r>
            <w:proofErr w:type="spellEnd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),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stukanie dzięcioła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(stuk – puk)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, kukanie kukułki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(ku – ku).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Odezwał się wilk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</w:t>
            </w:r>
            <w:proofErr w:type="spellStart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a-uuuu</w:t>
            </w:r>
            <w:proofErr w:type="spellEnd"/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i sowa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(hu – hu, hu-hu).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Ponieważ robiło się coraz ciemniej wróbelek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(ćwir – ćwir)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i wiewiórka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(hyc – hyc)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postanowili wracać do domu. Byli już bardzo zmęczeni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(uff)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 i ciągle ziewali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(a-a)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. Po powrocie do domu położyli się w swoich łóżeczkach i zaczęli mocno chrapać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(chrapanie)</w:t>
            </w:r>
            <w:r w:rsidRPr="004368F2">
              <w:rPr>
                <w:rFonts w:eastAsia="Times New Roman"/>
                <w:color w:val="303030"/>
                <w:szCs w:val="24"/>
                <w:lang w:eastAsia="pl-PL"/>
              </w:rPr>
              <w:t xml:space="preserve">. Na pewno mieli wspaniałe sny! </w:t>
            </w:r>
            <w:r w:rsidRPr="004368F2">
              <w:rPr>
                <w:rFonts w:eastAsia="Times New Roman"/>
                <w:b/>
                <w:color w:val="303030"/>
                <w:szCs w:val="24"/>
                <w:lang w:eastAsia="pl-PL"/>
              </w:rPr>
              <w:t>(szeroki uśmiech).</w:t>
            </w:r>
          </w:p>
        </w:tc>
      </w:tr>
      <w:tr w:rsidR="00AD5323" w:rsidRPr="0060117D" w:rsidTr="00AD5323">
        <w:trPr>
          <w:trHeight w:val="3548"/>
          <w:tblCellSpacing w:w="15" w:type="dxa"/>
        </w:trPr>
        <w:tc>
          <w:tcPr>
            <w:tcW w:w="0" w:type="auto"/>
          </w:tcPr>
          <w:p w:rsidR="00AD5323" w:rsidRPr="0060117D" w:rsidRDefault="00AD5323" w:rsidP="0069559D">
            <w:pPr>
              <w:spacing w:after="84" w:line="234" w:lineRule="atLeast"/>
              <w:jc w:val="center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pl-PL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3830619" cy="4818743"/>
                  <wp:effectExtent l="19050" t="0" r="0" b="0"/>
                  <wp:docPr id="1" name="irc_mi" descr="http://mamarak.pl/?media_dl=10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marak.pl/?media_dl=105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875" b="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619" cy="481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B04" w:rsidRDefault="004368F2" w:rsidP="00B912C1"/>
    <w:sectPr w:rsidR="003E6B04" w:rsidSect="006955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AD5323"/>
    <w:rsid w:val="00020B9F"/>
    <w:rsid w:val="00117EF7"/>
    <w:rsid w:val="004368F2"/>
    <w:rsid w:val="005802EA"/>
    <w:rsid w:val="005D0800"/>
    <w:rsid w:val="00655D8B"/>
    <w:rsid w:val="0069559D"/>
    <w:rsid w:val="00AD5323"/>
    <w:rsid w:val="00B912C1"/>
    <w:rsid w:val="00B953D5"/>
    <w:rsid w:val="00DE1895"/>
    <w:rsid w:val="00E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source=images&amp;cd=&amp;cad=rja&amp;uact=8&amp;ved=0ahUKEwiB36fp-J_LAhVhDZoKHWUQDrQQjRwIBw&amp;url=http://mamarak.pl/2015/11/wrobel-i-nie-tylko-rysowanie-krok-po-kroku/&amp;bvm=bv.115339255,d.bGs&amp;psig=AFQjCNGEvkfLhusS7Pb8phz8RHwszzhKsA&amp;ust=14569373651948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cp:lastPrinted>2016-03-01T21:17:00Z</cp:lastPrinted>
  <dcterms:created xsi:type="dcterms:W3CDTF">2017-10-22T20:13:00Z</dcterms:created>
  <dcterms:modified xsi:type="dcterms:W3CDTF">2017-10-22T20:13:00Z</dcterms:modified>
</cp:coreProperties>
</file>